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A61" w:rsidRPr="00A20C3F" w:rsidRDefault="005570F2" w:rsidP="00012A61">
      <w:pPr>
        <w:shd w:val="clear" w:color="auto" w:fill="FFFFFF"/>
        <w:jc w:val="center"/>
        <w:rPr>
          <w:b/>
          <w:sz w:val="28"/>
          <w:lang w:val="sr-Cyrl-RS"/>
        </w:rPr>
      </w:pPr>
      <w:r w:rsidRPr="00A20C3F">
        <w:rPr>
          <w:b/>
          <w:sz w:val="28"/>
          <w:lang w:val="sr-Cyrl-RS"/>
        </w:rPr>
        <w:t xml:space="preserve">        </w:t>
      </w:r>
      <w:r w:rsidR="00012A61" w:rsidRPr="00A20C3F">
        <w:rPr>
          <w:b/>
          <w:sz w:val="28"/>
          <w:lang w:val="sr-Cyrl-RS"/>
        </w:rPr>
        <w:t>ИЗЈАВ</w:t>
      </w:r>
      <w:r w:rsidRPr="00A20C3F">
        <w:rPr>
          <w:b/>
          <w:sz w:val="28"/>
          <w:lang w:val="sr-Cyrl-RS"/>
        </w:rPr>
        <w:t>А</w:t>
      </w:r>
      <w:r w:rsidR="00012A61" w:rsidRPr="00A20C3F">
        <w:rPr>
          <w:b/>
          <w:sz w:val="28"/>
          <w:lang w:val="sr-Cyrl-RS"/>
        </w:rPr>
        <w:t xml:space="preserve"> О УСКЛАЂЕНОСТИ ПРОПИСА СА ПРОПИСИМА ЕВРОПСКЕ УНИЈЕ</w:t>
      </w:r>
    </w:p>
    <w:p w:rsidR="00012A61" w:rsidRPr="00A20C3F" w:rsidRDefault="00012A61" w:rsidP="00012A61">
      <w:pPr>
        <w:shd w:val="clear" w:color="auto" w:fill="FFFFFF"/>
        <w:jc w:val="center"/>
        <w:rPr>
          <w:b/>
          <w:sz w:val="28"/>
          <w:lang w:val="sr-Cyrl-RS"/>
        </w:rPr>
      </w:pPr>
    </w:p>
    <w:p w:rsidR="00012A61" w:rsidRPr="00A20C3F" w:rsidRDefault="00012A61" w:rsidP="00012A61">
      <w:pPr>
        <w:pStyle w:val="FootnoteText"/>
        <w:spacing w:line="240" w:lineRule="auto"/>
        <w:rPr>
          <w:lang w:val="sr-Cyrl-RS"/>
        </w:rPr>
      </w:pPr>
    </w:p>
    <w:p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>1. Овлашћени предлагач: ВЛАДА</w:t>
      </w:r>
    </w:p>
    <w:p w:rsidR="00012A61" w:rsidRPr="00A20C3F" w:rsidRDefault="00012A61" w:rsidP="00012A61">
      <w:pPr>
        <w:jc w:val="both"/>
        <w:rPr>
          <w:lang w:val="sr-Cyrl-RS"/>
        </w:rPr>
      </w:pPr>
      <w:r w:rsidRPr="00A20C3F">
        <w:rPr>
          <w:lang w:val="sr-Cyrl-RS"/>
        </w:rPr>
        <w:t xml:space="preserve">    Обрађивач: МИНИСТАРСТВО ФИНАНСИЈА</w:t>
      </w:r>
    </w:p>
    <w:p w:rsidR="00012A61" w:rsidRPr="00A20C3F" w:rsidRDefault="00012A61" w:rsidP="00012A61">
      <w:pPr>
        <w:jc w:val="both"/>
        <w:rPr>
          <w:lang w:val="sr-Cyrl-RS"/>
        </w:rPr>
      </w:pPr>
    </w:p>
    <w:p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>2. Назив прописа</w:t>
      </w:r>
    </w:p>
    <w:p w:rsidR="00012A61" w:rsidRPr="00A20C3F" w:rsidRDefault="00012A61" w:rsidP="00012A61">
      <w:pPr>
        <w:jc w:val="both"/>
        <w:rPr>
          <w:lang w:val="sr-Cyrl-RS"/>
        </w:rPr>
      </w:pPr>
    </w:p>
    <w:p w:rsidR="00012A61" w:rsidRPr="00A20C3F" w:rsidRDefault="00E21392" w:rsidP="00012A61">
      <w:pPr>
        <w:jc w:val="both"/>
        <w:rPr>
          <w:lang w:val="sr-Cyrl-RS"/>
        </w:rPr>
      </w:pPr>
      <w:r>
        <w:rPr>
          <w:lang w:val="sr-Cyrl-RS"/>
        </w:rPr>
        <w:t>Предлог</w:t>
      </w:r>
      <w:r w:rsidR="00012A61" w:rsidRPr="00A20C3F">
        <w:rPr>
          <w:lang w:val="sr-Cyrl-RS"/>
        </w:rPr>
        <w:t xml:space="preserve"> закона о завршном рачун</w:t>
      </w:r>
      <w:r w:rsidR="00E37916" w:rsidRPr="00A20C3F">
        <w:rPr>
          <w:lang w:val="sr-Cyrl-RS"/>
        </w:rPr>
        <w:t>у</w:t>
      </w:r>
      <w:r w:rsidR="00D45B6D">
        <w:rPr>
          <w:lang w:val="sr-Cyrl-RS"/>
        </w:rPr>
        <w:t xml:space="preserve"> буџета Републике Србије за 2024</w:t>
      </w:r>
      <w:r w:rsidR="00012A61" w:rsidRPr="00A20C3F">
        <w:rPr>
          <w:lang w:val="sr-Cyrl-RS"/>
        </w:rPr>
        <w:t>. годину</w:t>
      </w:r>
    </w:p>
    <w:p w:rsidR="004E4BF6" w:rsidRPr="00A20C3F" w:rsidRDefault="004E4BF6" w:rsidP="004E4BF6">
      <w:pPr>
        <w:jc w:val="both"/>
        <w:rPr>
          <w:lang w:val="sr-Cyrl-RS"/>
        </w:rPr>
      </w:pPr>
      <w:r w:rsidRPr="00A20C3F">
        <w:rPr>
          <w:lang w:val="sr-Cyrl-RS"/>
        </w:rPr>
        <w:t>The draft Law on Final Account o</w:t>
      </w:r>
      <w:r w:rsidR="00E37916" w:rsidRPr="00A20C3F">
        <w:rPr>
          <w:lang w:val="sr-Cyrl-RS"/>
        </w:rPr>
        <w:t>f</w:t>
      </w:r>
      <w:r w:rsidR="00D45B6D">
        <w:rPr>
          <w:lang w:val="sr-Cyrl-RS"/>
        </w:rPr>
        <w:t xml:space="preserve"> the Republic of Serbia for 2024</w:t>
      </w:r>
      <w:r w:rsidRPr="00A20C3F">
        <w:rPr>
          <w:lang w:val="sr-Cyrl-RS"/>
        </w:rPr>
        <w:t>.</w:t>
      </w:r>
    </w:p>
    <w:p w:rsidR="00012A61" w:rsidRPr="00A20C3F" w:rsidRDefault="00012A61" w:rsidP="00012A61">
      <w:pPr>
        <w:jc w:val="both"/>
        <w:rPr>
          <w:lang w:val="sr-Cyrl-RS"/>
        </w:rPr>
      </w:pPr>
    </w:p>
    <w:p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Споразум):</w:t>
      </w:r>
    </w:p>
    <w:p w:rsidR="00012A61" w:rsidRPr="00A20C3F" w:rsidRDefault="00012A61" w:rsidP="00012A61">
      <w:pPr>
        <w:jc w:val="both"/>
        <w:rPr>
          <w:lang w:val="sr-Cyrl-RS"/>
        </w:rPr>
      </w:pPr>
    </w:p>
    <w:p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>а) Одредба Споразума која се односи на нормативну садржину прописа,</w:t>
      </w:r>
    </w:p>
    <w:p w:rsidR="00012A61" w:rsidRPr="00A20C3F" w:rsidRDefault="00012A61" w:rsidP="00012A61">
      <w:pPr>
        <w:jc w:val="center"/>
        <w:rPr>
          <w:lang w:val="sr-Cyrl-RS"/>
        </w:rPr>
      </w:pPr>
      <w:r w:rsidRPr="00A20C3F">
        <w:rPr>
          <w:lang w:val="sr-Cyrl-RS"/>
        </w:rPr>
        <w:t>Не постоје релевантне одредбе Споразума</w:t>
      </w:r>
    </w:p>
    <w:p w:rsidR="00012A61" w:rsidRPr="00A20C3F" w:rsidRDefault="00012A61" w:rsidP="00012A61">
      <w:pPr>
        <w:jc w:val="center"/>
        <w:rPr>
          <w:b/>
          <w:lang w:val="sr-Cyrl-RS"/>
        </w:rPr>
      </w:pPr>
    </w:p>
    <w:p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 xml:space="preserve">б) Прелазни рок за усклађивање законодавства према одредбама Споразума </w:t>
      </w:r>
    </w:p>
    <w:p w:rsidR="00012A61" w:rsidRPr="00A20C3F" w:rsidRDefault="00012A61" w:rsidP="00012A61">
      <w:pPr>
        <w:jc w:val="center"/>
        <w:rPr>
          <w:lang w:val="sr-Cyrl-RS"/>
        </w:rPr>
      </w:pPr>
      <w:r w:rsidRPr="00A20C3F">
        <w:rPr>
          <w:lang w:val="sr-Cyrl-RS"/>
        </w:rPr>
        <w:t>Нема</w:t>
      </w:r>
    </w:p>
    <w:p w:rsidR="00012A61" w:rsidRPr="00A20C3F" w:rsidRDefault="00012A61" w:rsidP="00012A61">
      <w:pPr>
        <w:jc w:val="center"/>
        <w:rPr>
          <w:lang w:val="sr-Cyrl-RS"/>
        </w:rPr>
      </w:pPr>
    </w:p>
    <w:p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 xml:space="preserve">в) Оцена испуњености обавезе које произлазе из наведене одредбе Споразума </w:t>
      </w:r>
    </w:p>
    <w:p w:rsidR="00012A61" w:rsidRPr="00A20C3F" w:rsidRDefault="00012A61" w:rsidP="00012A61">
      <w:pPr>
        <w:jc w:val="center"/>
        <w:rPr>
          <w:lang w:val="sr-Cyrl-RS"/>
        </w:rPr>
      </w:pPr>
      <w:r w:rsidRPr="00A20C3F">
        <w:rPr>
          <w:lang w:val="sr-Cyrl-RS"/>
        </w:rPr>
        <w:t>/</w:t>
      </w:r>
    </w:p>
    <w:p w:rsidR="00012A61" w:rsidRPr="00A20C3F" w:rsidRDefault="00012A61" w:rsidP="00012A61">
      <w:pPr>
        <w:jc w:val="center"/>
        <w:rPr>
          <w:lang w:val="sr-Cyrl-RS"/>
        </w:rPr>
      </w:pPr>
    </w:p>
    <w:p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 xml:space="preserve">г) Разлози за делимично испуњавање, односно неиспуњавање обавеза које произлазе из наведене одредбе Споразума </w:t>
      </w:r>
    </w:p>
    <w:p w:rsidR="00012A61" w:rsidRPr="00A20C3F" w:rsidRDefault="00012A61" w:rsidP="00012A61">
      <w:pPr>
        <w:jc w:val="center"/>
        <w:rPr>
          <w:b/>
          <w:lang w:val="sr-Cyrl-RS"/>
        </w:rPr>
      </w:pPr>
      <w:r w:rsidRPr="00A20C3F">
        <w:rPr>
          <w:b/>
          <w:lang w:val="sr-Cyrl-RS"/>
        </w:rPr>
        <w:t>/</w:t>
      </w:r>
    </w:p>
    <w:p w:rsidR="00012A61" w:rsidRPr="00A20C3F" w:rsidRDefault="00012A61" w:rsidP="00012A61">
      <w:pPr>
        <w:jc w:val="center"/>
        <w:rPr>
          <w:b/>
          <w:lang w:val="sr-Cyrl-RS"/>
        </w:rPr>
      </w:pPr>
    </w:p>
    <w:p w:rsidR="00012A61" w:rsidRPr="00A20C3F" w:rsidRDefault="00012A61" w:rsidP="00012A61">
      <w:pPr>
        <w:jc w:val="both"/>
        <w:rPr>
          <w:lang w:val="sr-Cyrl-RS"/>
        </w:rPr>
      </w:pPr>
      <w:r w:rsidRPr="00A20C3F">
        <w:rPr>
          <w:b/>
          <w:lang w:val="sr-Cyrl-RS"/>
        </w:rPr>
        <w:t>д) Веза са Националним програмом за усвајање правних тековина Европске уније</w:t>
      </w:r>
      <w:r w:rsidRPr="00A20C3F">
        <w:rPr>
          <w:lang w:val="sr-Cyrl-RS"/>
        </w:rPr>
        <w:t xml:space="preserve"> </w:t>
      </w:r>
    </w:p>
    <w:p w:rsidR="00012A61" w:rsidRPr="00A20C3F" w:rsidRDefault="00012A61" w:rsidP="00012A61">
      <w:pPr>
        <w:jc w:val="center"/>
        <w:rPr>
          <w:b/>
          <w:lang w:val="sr-Cyrl-RS"/>
        </w:rPr>
      </w:pPr>
      <w:r w:rsidRPr="00A20C3F">
        <w:rPr>
          <w:lang w:val="sr-Cyrl-RS"/>
        </w:rPr>
        <w:t>/</w:t>
      </w:r>
    </w:p>
    <w:p w:rsidR="00012A61" w:rsidRPr="00A20C3F" w:rsidRDefault="00012A61" w:rsidP="00012A61">
      <w:pPr>
        <w:jc w:val="both"/>
        <w:rPr>
          <w:lang w:val="sr-Cyrl-RS"/>
        </w:rPr>
      </w:pPr>
    </w:p>
    <w:p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>4. Усклађеност прописа са прописима Европске уније:</w:t>
      </w:r>
    </w:p>
    <w:p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 xml:space="preserve">а) Навођење одредби примарних извора права Европске уније и оцене усклађености са њима </w:t>
      </w:r>
    </w:p>
    <w:p w:rsidR="00012A61" w:rsidRPr="00A20C3F" w:rsidRDefault="00012A61" w:rsidP="00012A61">
      <w:pPr>
        <w:jc w:val="center"/>
        <w:rPr>
          <w:b/>
          <w:lang w:val="sr-Cyrl-RS"/>
        </w:rPr>
      </w:pPr>
      <w:r w:rsidRPr="00A20C3F">
        <w:rPr>
          <w:b/>
          <w:lang w:val="sr-Cyrl-RS"/>
        </w:rPr>
        <w:t>/</w:t>
      </w:r>
    </w:p>
    <w:p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>б) Навођење секундарних извора права Европске уније и оцене усклађености са њима</w:t>
      </w:r>
    </w:p>
    <w:p w:rsidR="00012A61" w:rsidRPr="00A20C3F" w:rsidRDefault="00012A61" w:rsidP="00012A61">
      <w:pPr>
        <w:jc w:val="center"/>
        <w:rPr>
          <w:b/>
          <w:lang w:val="sr-Cyrl-RS"/>
        </w:rPr>
      </w:pPr>
      <w:r w:rsidRPr="00A20C3F">
        <w:rPr>
          <w:b/>
          <w:lang w:val="sr-Cyrl-RS"/>
        </w:rPr>
        <w:t>/</w:t>
      </w:r>
    </w:p>
    <w:p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 xml:space="preserve">в) Навођење осталих извора права Европске уније и усклађенoст са њима </w:t>
      </w:r>
    </w:p>
    <w:p w:rsidR="00012A61" w:rsidRPr="00A20C3F" w:rsidRDefault="00012A61" w:rsidP="00012A61">
      <w:pPr>
        <w:jc w:val="center"/>
        <w:rPr>
          <w:b/>
          <w:lang w:val="sr-Cyrl-RS"/>
        </w:rPr>
      </w:pPr>
      <w:r w:rsidRPr="00A20C3F">
        <w:rPr>
          <w:b/>
          <w:lang w:val="sr-Cyrl-RS"/>
        </w:rPr>
        <w:t>/</w:t>
      </w:r>
    </w:p>
    <w:p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>г) Разлози за делимичну усклађеност, односно неусклађеност</w:t>
      </w:r>
    </w:p>
    <w:p w:rsidR="00012A61" w:rsidRPr="00A20C3F" w:rsidRDefault="00012A61" w:rsidP="00012A61">
      <w:pPr>
        <w:jc w:val="center"/>
        <w:rPr>
          <w:b/>
          <w:lang w:val="sr-Cyrl-RS"/>
        </w:rPr>
      </w:pPr>
      <w:r w:rsidRPr="00A20C3F">
        <w:rPr>
          <w:b/>
          <w:lang w:val="sr-Cyrl-RS"/>
        </w:rPr>
        <w:t>/</w:t>
      </w:r>
    </w:p>
    <w:p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>д) Рок у којем је предвиђено постизање потпуне усклађености прописа са прописима Европске уније</w:t>
      </w:r>
    </w:p>
    <w:p w:rsidR="00012A61" w:rsidRPr="00A20C3F" w:rsidRDefault="00012A61" w:rsidP="00012A61">
      <w:pPr>
        <w:jc w:val="center"/>
        <w:rPr>
          <w:b/>
          <w:lang w:val="sr-Cyrl-RS"/>
        </w:rPr>
      </w:pPr>
      <w:r w:rsidRPr="00A20C3F">
        <w:rPr>
          <w:b/>
          <w:lang w:val="sr-Cyrl-RS"/>
        </w:rPr>
        <w:t>/</w:t>
      </w:r>
    </w:p>
    <w:p w:rsidR="00012A61" w:rsidRDefault="00012A61" w:rsidP="00012A61">
      <w:pPr>
        <w:jc w:val="both"/>
        <w:rPr>
          <w:lang w:val="sr-Cyrl-RS"/>
        </w:rPr>
      </w:pPr>
    </w:p>
    <w:p w:rsidR="00E21392" w:rsidRPr="00A20C3F" w:rsidRDefault="00E21392" w:rsidP="00012A61">
      <w:pPr>
        <w:jc w:val="both"/>
        <w:rPr>
          <w:lang w:val="sr-Cyrl-RS"/>
        </w:rPr>
      </w:pPr>
    </w:p>
    <w:p w:rsidR="00012A61" w:rsidRPr="00A20C3F" w:rsidRDefault="00012A61" w:rsidP="00012A61">
      <w:pPr>
        <w:jc w:val="both"/>
        <w:rPr>
          <w:b/>
          <w:color w:val="000000"/>
          <w:lang w:val="sr-Cyrl-RS"/>
        </w:rPr>
      </w:pPr>
      <w:r w:rsidRPr="00A20C3F">
        <w:rPr>
          <w:b/>
          <w:lang w:val="sr-Cyrl-RS"/>
        </w:rPr>
        <w:lastRenderedPageBreak/>
        <w:t>5.  Уколико не постоје одговарајуће надлежности Европске уније у материји коју регулише пропис, и/или не постоје одговарајући секундарни извори права</w:t>
      </w:r>
      <w:r w:rsidRPr="00A20C3F">
        <w:rPr>
          <w:b/>
          <w:color w:val="000000"/>
          <w:lang w:val="sr-Cyrl-RS"/>
        </w:rPr>
        <w:t xml:space="preserve"> Европске уније са којима је потребно обезбедити усклађеност, потребно је образложити ту чињеницу. У овом случају, није потребно попуњавати Табелу усклађености прописа.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права.  </w:t>
      </w:r>
    </w:p>
    <w:p w:rsidR="00012A61" w:rsidRPr="00A20C3F" w:rsidRDefault="00012A61" w:rsidP="00012A61">
      <w:pPr>
        <w:jc w:val="center"/>
        <w:rPr>
          <w:color w:val="000000"/>
          <w:lang w:val="sr-Cyrl-RS"/>
        </w:rPr>
      </w:pPr>
      <w:r w:rsidRPr="00A20C3F">
        <w:rPr>
          <w:color w:val="000000"/>
          <w:lang w:val="sr-Cyrl-RS"/>
        </w:rPr>
        <w:t>Не постоје прописи са којима је потребно обезбедити усклађеност</w:t>
      </w:r>
    </w:p>
    <w:p w:rsidR="00012A61" w:rsidRPr="00A20C3F" w:rsidRDefault="00012A61" w:rsidP="00012A61">
      <w:pPr>
        <w:jc w:val="both"/>
        <w:rPr>
          <w:lang w:val="sr-Cyrl-RS"/>
        </w:rPr>
      </w:pPr>
    </w:p>
    <w:p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 xml:space="preserve">6. Да ли су претходно наведени извори права Европске уније преведени на српски језик? </w:t>
      </w:r>
    </w:p>
    <w:p w:rsidR="00012A61" w:rsidRPr="00A20C3F" w:rsidRDefault="00012A61" w:rsidP="00012A61">
      <w:pPr>
        <w:jc w:val="center"/>
        <w:rPr>
          <w:b/>
          <w:lang w:val="sr-Cyrl-RS"/>
        </w:rPr>
      </w:pPr>
      <w:r w:rsidRPr="00A20C3F">
        <w:rPr>
          <w:b/>
          <w:lang w:val="sr-Cyrl-RS"/>
        </w:rPr>
        <w:t>/</w:t>
      </w:r>
    </w:p>
    <w:p w:rsidR="00012A61" w:rsidRPr="00A20C3F" w:rsidRDefault="00012A61" w:rsidP="00012A61">
      <w:pPr>
        <w:jc w:val="both"/>
        <w:rPr>
          <w:lang w:val="sr-Cyrl-RS"/>
        </w:rPr>
      </w:pPr>
    </w:p>
    <w:p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 xml:space="preserve">7. Да ли је пропис преведен на неки службени језик Европске уније? </w:t>
      </w:r>
    </w:p>
    <w:p w:rsidR="00012A61" w:rsidRPr="00A20C3F" w:rsidRDefault="00012A61" w:rsidP="00012A61">
      <w:pPr>
        <w:jc w:val="center"/>
        <w:rPr>
          <w:b/>
          <w:lang w:val="sr-Cyrl-RS"/>
        </w:rPr>
      </w:pPr>
      <w:r w:rsidRPr="00A20C3F">
        <w:rPr>
          <w:lang w:val="sr-Cyrl-RS"/>
        </w:rPr>
        <w:t>Није преведен</w:t>
      </w:r>
    </w:p>
    <w:p w:rsidR="00012A61" w:rsidRPr="00A20C3F" w:rsidRDefault="00012A61" w:rsidP="00012A61">
      <w:pPr>
        <w:jc w:val="both"/>
        <w:rPr>
          <w:lang w:val="sr-Cyrl-RS"/>
        </w:rPr>
      </w:pPr>
    </w:p>
    <w:p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 xml:space="preserve">8. Сарадња са Европском унијом и учешће консултаната у изради прописа и њихово мишљење о усклађености. </w:t>
      </w:r>
    </w:p>
    <w:p w:rsidR="00012A61" w:rsidRPr="00A20C3F" w:rsidRDefault="00012A61" w:rsidP="00012A61">
      <w:pPr>
        <w:jc w:val="center"/>
        <w:rPr>
          <w:b/>
          <w:lang w:val="sr-Cyrl-RS"/>
        </w:rPr>
      </w:pPr>
      <w:r w:rsidRPr="00A20C3F">
        <w:rPr>
          <w:b/>
          <w:lang w:val="sr-Cyrl-RS"/>
        </w:rPr>
        <w:t>/</w:t>
      </w:r>
    </w:p>
    <w:p w:rsidR="00012A61" w:rsidRPr="00A20C3F" w:rsidRDefault="00012A61" w:rsidP="00012A61">
      <w:pPr>
        <w:jc w:val="both"/>
        <w:rPr>
          <w:lang w:val="sr-Cyrl-RS"/>
        </w:rPr>
      </w:pPr>
    </w:p>
    <w:p w:rsidR="00012A61" w:rsidRPr="00A20C3F" w:rsidRDefault="00012A61" w:rsidP="00012A61">
      <w:pPr>
        <w:jc w:val="center"/>
        <w:rPr>
          <w:b/>
          <w:bCs/>
          <w:lang w:val="sr-Cyrl-RS"/>
        </w:rPr>
      </w:pPr>
    </w:p>
    <w:p w:rsidR="005570F2" w:rsidRPr="00A20C3F" w:rsidRDefault="005570F2" w:rsidP="005570F2">
      <w:pPr>
        <w:ind w:left="360"/>
        <w:jc w:val="center"/>
        <w:rPr>
          <w:rFonts w:ascii="Arial" w:hAnsi="Arial" w:cs="Arial"/>
          <w:noProof/>
          <w:lang w:val="sr-Cyrl-RS"/>
        </w:rPr>
      </w:pPr>
      <w:bookmarkStart w:id="0" w:name="_GoBack"/>
      <w:bookmarkEnd w:id="0"/>
    </w:p>
    <w:p w:rsidR="00BE5632" w:rsidRPr="00A20C3F" w:rsidRDefault="00BE5632" w:rsidP="005570F2">
      <w:pPr>
        <w:ind w:left="5760" w:firstLine="720"/>
        <w:outlineLvl w:val="0"/>
        <w:rPr>
          <w:noProof/>
          <w:lang w:val="sr-Cyrl-RS"/>
        </w:rPr>
      </w:pPr>
    </w:p>
    <w:p w:rsidR="00BE5632" w:rsidRPr="00A20C3F" w:rsidRDefault="00BE5632" w:rsidP="00BE5632">
      <w:pPr>
        <w:shd w:val="clear" w:color="auto" w:fill="FFFFFF"/>
        <w:tabs>
          <w:tab w:val="left" w:pos="5580"/>
        </w:tabs>
        <w:rPr>
          <w:lang w:val="sr-Cyrl-RS"/>
        </w:rPr>
      </w:pPr>
    </w:p>
    <w:p w:rsidR="00BE5632" w:rsidRPr="00A20C3F" w:rsidRDefault="00BE5632">
      <w:pPr>
        <w:rPr>
          <w:lang w:val="sr-Cyrl-RS"/>
        </w:rPr>
      </w:pPr>
    </w:p>
    <w:sectPr w:rsidR="00BE5632" w:rsidRPr="00A20C3F" w:rsidSect="00D07B7A">
      <w:footerReference w:type="even" r:id="rId6"/>
      <w:footerReference w:type="default" r:id="rId7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D8D" w:rsidRDefault="001B4D8D">
      <w:r>
        <w:separator/>
      </w:r>
    </w:p>
  </w:endnote>
  <w:endnote w:type="continuationSeparator" w:id="0">
    <w:p w:rsidR="001B4D8D" w:rsidRDefault="001B4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2B1" w:rsidRDefault="00BE56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22B1" w:rsidRDefault="001B4D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2B1" w:rsidRDefault="00BE56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21392">
      <w:rPr>
        <w:rStyle w:val="PageNumber"/>
        <w:noProof/>
      </w:rPr>
      <w:t>2</w:t>
    </w:r>
    <w:r>
      <w:rPr>
        <w:rStyle w:val="PageNumber"/>
      </w:rPr>
      <w:fldChar w:fldCharType="end"/>
    </w:r>
  </w:p>
  <w:p w:rsidR="008922B1" w:rsidRDefault="001B4D8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D8D" w:rsidRDefault="001B4D8D">
      <w:r>
        <w:separator/>
      </w:r>
    </w:p>
  </w:footnote>
  <w:footnote w:type="continuationSeparator" w:id="0">
    <w:p w:rsidR="001B4D8D" w:rsidRDefault="001B4D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477"/>
    <w:rsid w:val="00012A61"/>
    <w:rsid w:val="0002745C"/>
    <w:rsid w:val="000A3161"/>
    <w:rsid w:val="000B2B03"/>
    <w:rsid w:val="00124D64"/>
    <w:rsid w:val="001B4D8D"/>
    <w:rsid w:val="002B75C2"/>
    <w:rsid w:val="002D6974"/>
    <w:rsid w:val="00335326"/>
    <w:rsid w:val="00341206"/>
    <w:rsid w:val="00395022"/>
    <w:rsid w:val="0046168D"/>
    <w:rsid w:val="004678BE"/>
    <w:rsid w:val="00487824"/>
    <w:rsid w:val="004E4BF6"/>
    <w:rsid w:val="00554086"/>
    <w:rsid w:val="005570F2"/>
    <w:rsid w:val="005D4FA6"/>
    <w:rsid w:val="00663292"/>
    <w:rsid w:val="00666280"/>
    <w:rsid w:val="007A365A"/>
    <w:rsid w:val="007C10DE"/>
    <w:rsid w:val="007D6302"/>
    <w:rsid w:val="008C5731"/>
    <w:rsid w:val="00A20C3F"/>
    <w:rsid w:val="00A47AD9"/>
    <w:rsid w:val="00A543F5"/>
    <w:rsid w:val="00AB5177"/>
    <w:rsid w:val="00B438F1"/>
    <w:rsid w:val="00B97843"/>
    <w:rsid w:val="00BD03B7"/>
    <w:rsid w:val="00BE5632"/>
    <w:rsid w:val="00BF5A2F"/>
    <w:rsid w:val="00C20061"/>
    <w:rsid w:val="00C40477"/>
    <w:rsid w:val="00CD5509"/>
    <w:rsid w:val="00D20EFF"/>
    <w:rsid w:val="00D27DBC"/>
    <w:rsid w:val="00D40851"/>
    <w:rsid w:val="00D45B6D"/>
    <w:rsid w:val="00D524EA"/>
    <w:rsid w:val="00E21392"/>
    <w:rsid w:val="00E37916"/>
    <w:rsid w:val="00E52879"/>
    <w:rsid w:val="00EC4329"/>
    <w:rsid w:val="00F302B1"/>
    <w:rsid w:val="00FF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5A948"/>
  <w15:docId w15:val="{B1B125B5-E330-457E-93F9-3BD7F7B0F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2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012A61"/>
    <w:pPr>
      <w:spacing w:line="240" w:lineRule="atLeast"/>
      <w:jc w:val="both"/>
    </w:pPr>
    <w:rPr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semiHidden/>
    <w:rsid w:val="00012A61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character" w:styleId="PageNumber">
    <w:name w:val="page number"/>
    <w:basedOn w:val="DefaultParagraphFont"/>
    <w:rsid w:val="00012A61"/>
  </w:style>
  <w:style w:type="paragraph" w:styleId="Footer">
    <w:name w:val="footer"/>
    <w:basedOn w:val="Normal"/>
    <w:link w:val="FooterChar"/>
    <w:rsid w:val="00012A6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012A61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03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3B7"/>
    <w:rPr>
      <w:rFonts w:ascii="Segoe UI" w:eastAsia="Times New Roman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Pokrajac</dc:creator>
  <cp:keywords/>
  <dc:description/>
  <cp:lastModifiedBy>Snezana Marinovic</cp:lastModifiedBy>
  <cp:revision>2</cp:revision>
  <cp:lastPrinted>2025-06-18T09:01:00Z</cp:lastPrinted>
  <dcterms:created xsi:type="dcterms:W3CDTF">2025-10-23T10:13:00Z</dcterms:created>
  <dcterms:modified xsi:type="dcterms:W3CDTF">2025-10-23T10:13:00Z</dcterms:modified>
</cp:coreProperties>
</file>